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3D2" w:rsidRPr="00636845" w:rsidRDefault="008423D2" w:rsidP="008423D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36845">
        <w:rPr>
          <w:rFonts w:ascii="Times New Roman" w:hAnsi="Times New Roman"/>
          <w:b/>
          <w:sz w:val="24"/>
          <w:szCs w:val="24"/>
          <w:lang w:eastAsia="ar-SA"/>
        </w:rPr>
        <w:t>Муниципальная программа</w:t>
      </w:r>
    </w:p>
    <w:p w:rsidR="008423D2" w:rsidRPr="00636845" w:rsidRDefault="008423D2" w:rsidP="008423D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36845">
        <w:rPr>
          <w:rFonts w:ascii="Times New Roman" w:hAnsi="Times New Roman"/>
          <w:b/>
          <w:sz w:val="24"/>
          <w:szCs w:val="24"/>
          <w:lang w:eastAsia="ar-SA"/>
        </w:rPr>
        <w:t xml:space="preserve"> «Развитие системы образования Парабельского района»</w:t>
      </w:r>
    </w:p>
    <w:p w:rsidR="008423D2" w:rsidRPr="00636845" w:rsidRDefault="008423D2" w:rsidP="008423D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8423D2" w:rsidRPr="00636845" w:rsidRDefault="008423D2" w:rsidP="008423D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36845">
        <w:rPr>
          <w:rFonts w:ascii="Times New Roman" w:hAnsi="Times New Roman"/>
          <w:b/>
          <w:sz w:val="24"/>
          <w:szCs w:val="24"/>
          <w:lang w:eastAsia="ar-SA"/>
        </w:rPr>
        <w:t xml:space="preserve">Паспорт программы </w:t>
      </w:r>
    </w:p>
    <w:p w:rsidR="008423D2" w:rsidRPr="00855BAE" w:rsidRDefault="008423D2" w:rsidP="008423D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3"/>
        <w:gridCol w:w="3260"/>
        <w:gridCol w:w="2835"/>
        <w:gridCol w:w="709"/>
        <w:gridCol w:w="992"/>
        <w:gridCol w:w="426"/>
        <w:gridCol w:w="1275"/>
        <w:gridCol w:w="142"/>
        <w:gridCol w:w="1418"/>
      </w:tblGrid>
      <w:tr w:rsidR="008423D2" w:rsidRPr="00855BAE" w:rsidTr="00636845">
        <w:tc>
          <w:tcPr>
            <w:tcW w:w="4253" w:type="dxa"/>
            <w:vAlign w:val="center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 программы</w:t>
            </w:r>
          </w:p>
        </w:tc>
        <w:tc>
          <w:tcPr>
            <w:tcW w:w="11057" w:type="dxa"/>
            <w:gridSpan w:val="8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</w:t>
            </w:r>
          </w:p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системы образования Парабельского района»</w:t>
            </w:r>
          </w:p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(далее - муниципальная программа)</w:t>
            </w:r>
          </w:p>
        </w:tc>
      </w:tr>
      <w:tr w:rsidR="008423D2" w:rsidRPr="00855BAE" w:rsidTr="00636845">
        <w:tc>
          <w:tcPr>
            <w:tcW w:w="4253" w:type="dxa"/>
            <w:vAlign w:val="center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Нормативные основания для разработки программы</w:t>
            </w:r>
          </w:p>
        </w:tc>
        <w:tc>
          <w:tcPr>
            <w:tcW w:w="11057" w:type="dxa"/>
            <w:gridSpan w:val="8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Федеральный закон от 29 декабря 2012 года № 273-ФЗ "Об образовании в Российской Федерации"</w:t>
            </w:r>
          </w:p>
          <w:p w:rsidR="008423D2" w:rsidRPr="00855BAE" w:rsidRDefault="008423D2" w:rsidP="000057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Постановление Администрации Томской области от 30.10.2014 № 413а «Об утверждении государственной программы «Развитие образования в Томской области»»</w:t>
            </w:r>
          </w:p>
          <w:p w:rsidR="008423D2" w:rsidRPr="00855BAE" w:rsidRDefault="008423D2" w:rsidP="000057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Постановление Администрации Парабельского района от 29.04.2015 № 341а «Об утверждении Порядка принятия решений о разработке муниципальных программ Парабельского района, их формирования и реализации, а также проведения и критерии оценки эффективности их реализации»</w:t>
            </w:r>
          </w:p>
        </w:tc>
      </w:tr>
      <w:tr w:rsidR="008423D2" w:rsidRPr="00855BAE" w:rsidTr="00636845">
        <w:tc>
          <w:tcPr>
            <w:tcW w:w="4253" w:type="dxa"/>
            <w:vAlign w:val="center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Ответственный исполнитель программы</w:t>
            </w:r>
          </w:p>
        </w:tc>
        <w:tc>
          <w:tcPr>
            <w:tcW w:w="11057" w:type="dxa"/>
            <w:gridSpan w:val="8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Отдел образования Администрации Парабельского района (далее - Отдел образования)</w:t>
            </w:r>
          </w:p>
        </w:tc>
      </w:tr>
      <w:tr w:rsidR="008423D2" w:rsidRPr="00855BAE" w:rsidTr="00636845">
        <w:tc>
          <w:tcPr>
            <w:tcW w:w="4253" w:type="dxa"/>
            <w:vAlign w:val="center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Соисполнители программы</w:t>
            </w:r>
          </w:p>
        </w:tc>
        <w:tc>
          <w:tcPr>
            <w:tcW w:w="11057" w:type="dxa"/>
            <w:gridSpan w:val="8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Отдел образования Администрации Парабельского района</w:t>
            </w:r>
          </w:p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Образовательные организации Парабельского района</w:t>
            </w:r>
          </w:p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Администрация Парабельского района (далее - Администрация Парабельского района)</w:t>
            </w:r>
          </w:p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Комитет по управлению муниципальным имуществом Парабельского района (далее - КУМИ)</w:t>
            </w:r>
          </w:p>
        </w:tc>
      </w:tr>
      <w:tr w:rsidR="008423D2" w:rsidRPr="00855BAE" w:rsidTr="00636845">
        <w:tc>
          <w:tcPr>
            <w:tcW w:w="4253" w:type="dxa"/>
            <w:vAlign w:val="center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Цель программы</w:t>
            </w:r>
          </w:p>
        </w:tc>
        <w:tc>
          <w:tcPr>
            <w:tcW w:w="11057" w:type="dxa"/>
            <w:gridSpan w:val="8"/>
          </w:tcPr>
          <w:p w:rsidR="008423D2" w:rsidRPr="00855BAE" w:rsidRDefault="008423D2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и эффективное развитие муниципальной системы образования, обеспечивающее повышение качества образования, посредством создания современных, доступных, безопасных условий образовательного процесса, развития инфраструктуры системы образования</w:t>
            </w:r>
          </w:p>
        </w:tc>
      </w:tr>
      <w:tr w:rsidR="00E331E1" w:rsidRPr="00855BAE" w:rsidTr="00AB726E">
        <w:trPr>
          <w:trHeight w:val="746"/>
        </w:trPr>
        <w:tc>
          <w:tcPr>
            <w:tcW w:w="4253" w:type="dxa"/>
            <w:vMerge w:val="restart"/>
            <w:vAlign w:val="center"/>
          </w:tcPr>
          <w:p w:rsidR="00E331E1" w:rsidRPr="00855BAE" w:rsidRDefault="00E331E1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цели муниципальной программы и их значения</w:t>
            </w:r>
          </w:p>
        </w:tc>
        <w:tc>
          <w:tcPr>
            <w:tcW w:w="6804" w:type="dxa"/>
            <w:gridSpan w:val="3"/>
            <w:vAlign w:val="center"/>
          </w:tcPr>
          <w:p w:rsidR="00E331E1" w:rsidRPr="00855BAE" w:rsidRDefault="00E331E1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Показатели цели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2025 год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2026 год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0057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2027 год</w:t>
            </w:r>
          </w:p>
        </w:tc>
      </w:tr>
      <w:tr w:rsidR="002B14ED" w:rsidRPr="00855BAE" w:rsidTr="004C63B9">
        <w:tc>
          <w:tcPr>
            <w:tcW w:w="4253" w:type="dxa"/>
            <w:vMerge/>
          </w:tcPr>
          <w:p w:rsidR="002B14ED" w:rsidRPr="00855BAE" w:rsidRDefault="002B14ED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2B14ED" w:rsidRPr="002B14ED" w:rsidRDefault="002B14ED" w:rsidP="002B14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Уровень удовлетворённости населения Парабельского района качеством предоставляемых услуг (на основе анкетирования населения и данных проводимых социологических опросов населения)</w:t>
            </w:r>
          </w:p>
        </w:tc>
        <w:tc>
          <w:tcPr>
            <w:tcW w:w="1418" w:type="dxa"/>
            <w:gridSpan w:val="2"/>
            <w:vAlign w:val="center"/>
          </w:tcPr>
          <w:p w:rsidR="002B14ED" w:rsidRPr="00855BAE" w:rsidRDefault="002B14ED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gridSpan w:val="2"/>
            <w:vAlign w:val="center"/>
          </w:tcPr>
          <w:p w:rsidR="002B14ED" w:rsidRPr="00855BAE" w:rsidRDefault="002B14ED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8" w:type="dxa"/>
            <w:vAlign w:val="center"/>
          </w:tcPr>
          <w:p w:rsidR="002B14ED" w:rsidRPr="00855BAE" w:rsidRDefault="002B14ED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</w:tr>
      <w:tr w:rsidR="002B14ED" w:rsidRPr="00855BAE" w:rsidTr="00F33A3C">
        <w:tc>
          <w:tcPr>
            <w:tcW w:w="4253" w:type="dxa"/>
            <w:vMerge/>
          </w:tcPr>
          <w:p w:rsidR="002B14ED" w:rsidRPr="00855BAE" w:rsidRDefault="002B14ED" w:rsidP="000057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2B14ED" w:rsidRPr="002B14ED" w:rsidRDefault="002B14ED" w:rsidP="002B14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Функционирование образовательных организаций в соответствии с действующим законодательством Российской Федерации в сфере образования, %</w:t>
            </w:r>
          </w:p>
        </w:tc>
        <w:tc>
          <w:tcPr>
            <w:tcW w:w="1418" w:type="dxa"/>
            <w:gridSpan w:val="2"/>
            <w:vAlign w:val="center"/>
          </w:tcPr>
          <w:p w:rsidR="002B14ED" w:rsidRPr="00855BAE" w:rsidRDefault="002B14ED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2B14ED" w:rsidRPr="00855BAE" w:rsidRDefault="002B14ED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2B14ED" w:rsidRPr="00855BAE" w:rsidRDefault="002B14ED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8423D2" w:rsidRPr="00855BAE" w:rsidTr="00636845">
        <w:trPr>
          <w:trHeight w:val="2348"/>
        </w:trPr>
        <w:tc>
          <w:tcPr>
            <w:tcW w:w="4253" w:type="dxa"/>
            <w:vAlign w:val="center"/>
          </w:tcPr>
          <w:p w:rsidR="008423D2" w:rsidRPr="00636845" w:rsidRDefault="008423D2" w:rsidP="000057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3684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Задачи муниципальной программы</w:t>
            </w:r>
          </w:p>
        </w:tc>
        <w:tc>
          <w:tcPr>
            <w:tcW w:w="11057" w:type="dxa"/>
            <w:gridSpan w:val="8"/>
          </w:tcPr>
          <w:p w:rsidR="008423D2" w:rsidRPr="00855BAE" w:rsidRDefault="008423D2" w:rsidP="0000574C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Обеспечение доступного качественного дошкольного образования;</w:t>
            </w:r>
          </w:p>
          <w:p w:rsidR="008423D2" w:rsidRPr="00855BAE" w:rsidRDefault="008423D2" w:rsidP="0000574C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Обеспечение доступного качественного начального общего, основного общего, среднего общего образования;</w:t>
            </w:r>
          </w:p>
          <w:p w:rsidR="008423D2" w:rsidRPr="00855BAE" w:rsidRDefault="008423D2" w:rsidP="0000574C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Обеспечение доступного качественного дополнительного образования, развитие системы воспитания детей;</w:t>
            </w:r>
          </w:p>
          <w:p w:rsidR="008423D2" w:rsidRPr="00855BAE" w:rsidRDefault="008423D2" w:rsidP="0000574C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Обеспечение доступных для всех категорий населения и безопасных условий образовательного процесса;</w:t>
            </w:r>
          </w:p>
          <w:p w:rsidR="008423D2" w:rsidRPr="00855BAE" w:rsidRDefault="008423D2" w:rsidP="0000574C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условий образовательного процесса, соответствующих современным требованиям;</w:t>
            </w:r>
          </w:p>
          <w:p w:rsidR="008423D2" w:rsidRPr="00855BAE" w:rsidRDefault="008423D2" w:rsidP="0000574C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защиты интересов законных прав несовершеннолетних детей, в том числе детей-сирот и детей, оставшихся без попечения родителей, а также лиц из числа недееспособных граждан;</w:t>
            </w:r>
          </w:p>
          <w:p w:rsidR="008423D2" w:rsidRPr="00855BAE" w:rsidRDefault="008423D2" w:rsidP="0000574C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укрепления здоровья и полноценного питания обучающихся;</w:t>
            </w:r>
          </w:p>
          <w:p w:rsidR="008423D2" w:rsidRPr="00855BAE" w:rsidRDefault="008423D2" w:rsidP="0000574C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системы образования Парабельского района квалифицированными кадрами.</w:t>
            </w:r>
          </w:p>
          <w:p w:rsidR="008423D2" w:rsidRPr="00855BAE" w:rsidRDefault="008423D2" w:rsidP="0000574C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BAE">
              <w:rPr>
                <w:rFonts w:ascii="Times New Roman" w:hAnsi="Times New Roman"/>
                <w:sz w:val="20"/>
                <w:szCs w:val="20"/>
              </w:rPr>
              <w:t>Обеспечение условий выполнения Программы</w:t>
            </w:r>
          </w:p>
        </w:tc>
      </w:tr>
      <w:tr w:rsidR="00E331E1" w:rsidRPr="00855BAE" w:rsidTr="00B62C14">
        <w:trPr>
          <w:trHeight w:val="677"/>
        </w:trPr>
        <w:tc>
          <w:tcPr>
            <w:tcW w:w="4253" w:type="dxa"/>
            <w:vMerge w:val="restart"/>
            <w:vAlign w:val="center"/>
          </w:tcPr>
          <w:p w:rsidR="00E331E1" w:rsidRPr="00636845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bookmarkStart w:id="0" w:name="_GoBack" w:colFirst="2" w:colLast="2"/>
            <w:r w:rsidRPr="00636845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задач муниципальной программы и их значения</w:t>
            </w:r>
          </w:p>
        </w:tc>
        <w:tc>
          <w:tcPr>
            <w:tcW w:w="6804" w:type="dxa"/>
            <w:gridSpan w:val="3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Показатели задач</w:t>
            </w:r>
          </w:p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2024 год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2025 год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2026 год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2027 год</w:t>
            </w:r>
          </w:p>
        </w:tc>
      </w:tr>
      <w:bookmarkEnd w:id="0"/>
      <w:tr w:rsidR="00E331E1" w:rsidRPr="00855BAE" w:rsidTr="00636845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1. Обеспечение доступного качественного дошкольного образования</w:t>
            </w:r>
          </w:p>
        </w:tc>
      </w:tr>
      <w:tr w:rsidR="00E331E1" w:rsidRPr="00855BAE" w:rsidTr="00997617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2B14ED" w:rsidRDefault="00E331E1" w:rsidP="00E331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детей, охваченная дошкольным образованием в возрасте 1,5 - 7 лет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85</w:t>
            </w:r>
          </w:p>
        </w:tc>
      </w:tr>
      <w:tr w:rsidR="00E331E1" w:rsidRPr="00855BAE" w:rsidTr="007164E5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2B14ED" w:rsidRDefault="00E331E1" w:rsidP="00E331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детей, охваченная дошкольным образованием в возрасте от 2 мес. до 1,5 лет,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</w:tr>
      <w:tr w:rsidR="00E331E1" w:rsidRPr="00855BAE" w:rsidTr="00CF1B67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2B14ED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образовательных организаций, предоставляющих услуги дошкольного образования соответствующих ФГОС ДО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636845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2. Обеспечение доступного качественного начального общего, основного общего, среднего общего образования</w:t>
            </w:r>
          </w:p>
        </w:tc>
      </w:tr>
      <w:tr w:rsidR="00E331E1" w:rsidRPr="00855BAE" w:rsidTr="00EA3A37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выпускников муниципальных общеобразовательных организаций, не сдавших единый государственный экзамен (далее - ЕГЭ), в общей численности выпускников муниципальных общеобразовательных организаций,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E331E1" w:rsidRPr="00855BAE" w:rsidTr="007A2270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Охват детей школьного возраста, проживающих на территории Парабельского района, образовательными услугами.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753C9D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Уровень качества образования,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47,6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47,8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48,0</w:t>
            </w:r>
          </w:p>
        </w:tc>
      </w:tr>
      <w:tr w:rsidR="00E331E1" w:rsidRPr="00855BAE" w:rsidTr="00151170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Уровень успешности образования,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99,9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99,9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99,9</w:t>
            </w:r>
          </w:p>
        </w:tc>
      </w:tr>
      <w:tr w:rsidR="00E331E1" w:rsidRPr="00855BAE" w:rsidTr="00636845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3. Обеспечение доступного качественного дополнительного образования, развитие системы воспитания детей</w:t>
            </w:r>
          </w:p>
        </w:tc>
      </w:tr>
      <w:tr w:rsidR="00E331E1" w:rsidRPr="00855BAE" w:rsidTr="00817B48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детей, охваченных образовательными программами дополнительного образования детей, в общей численности детей и молодежи 5 - 18 лет,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80,5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82</w:t>
            </w:r>
          </w:p>
        </w:tc>
      </w:tr>
      <w:tr w:rsidR="00E331E1" w:rsidRPr="00855BAE" w:rsidTr="00B7240D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обучающихся в образовательных организациях, принявших участие в мероприятиях муниципального уровня, от их общего количества,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85</w:t>
            </w:r>
          </w:p>
        </w:tc>
      </w:tr>
      <w:tr w:rsidR="00E331E1" w:rsidRPr="00855BAE" w:rsidTr="00CF213A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331E1" w:rsidRPr="00855BAE" w:rsidTr="00636845">
        <w:trPr>
          <w:trHeight w:val="103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4. Обеспечение доступных для всех категорий населения и безопасных условий образовательного процесса</w:t>
            </w:r>
          </w:p>
        </w:tc>
      </w:tr>
      <w:tr w:rsidR="00E331E1" w:rsidRPr="00855BAE" w:rsidTr="00154061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образовательных организаций, соответствующих требованиям всех видов безопасности, от общего количества образовательных организаций,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FF0F2B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Доля образовательных организаций, обеспечивающих в полном объеме доступность объектов и услуг, от общего количества образовательных </w:t>
            </w: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организаций,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636845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5.</w:t>
            </w:r>
            <w:r w:rsidRPr="00855B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Обеспечение условий образовательного процесса, соответствующих современным требованиям</w:t>
            </w:r>
          </w:p>
        </w:tc>
      </w:tr>
      <w:tr w:rsidR="00E331E1" w:rsidRPr="00855BAE" w:rsidTr="004E2B86">
        <w:trPr>
          <w:trHeight w:val="690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Доля образовательных организаций, организация образовательного процесса в которых полностью соответствует современным требованиям, % 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636845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6.</w:t>
            </w:r>
            <w:r w:rsidRPr="00855B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Обеспечение защиты интересов законных прав несовершеннолетних детей, в том числе детей-сирот и детей, оставшихся без попечения родителей, а также лиц из числа недееспособных граждан</w:t>
            </w:r>
          </w:p>
        </w:tc>
      </w:tr>
      <w:tr w:rsidR="00E331E1" w:rsidRPr="00855BAE" w:rsidTr="00B66B41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семейного жизнеустройства детей-сирот и детей, оставшихся без попечения родителей,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903282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Обеспечение жилыми помещениями лиц из числа </w:t>
            </w:r>
            <w:r w:rsidRPr="00855BAE">
              <w:rPr>
                <w:rFonts w:ascii="Times New Roman" w:hAnsi="Times New Roman"/>
                <w:sz w:val="20"/>
                <w:szCs w:val="20"/>
                <w:lang w:eastAsia="ru-RU"/>
              </w:rPr>
              <w:t>детей-сирот и детей, оставшихся без попечения родителей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E331E1" w:rsidRPr="00855BAE" w:rsidTr="00636845">
        <w:trPr>
          <w:trHeight w:val="135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7.</w:t>
            </w:r>
            <w:r w:rsidRPr="00855B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Создание условий для укрепления здоровья и полноценного питания обучающихся</w:t>
            </w:r>
          </w:p>
        </w:tc>
      </w:tr>
      <w:tr w:rsidR="00E331E1" w:rsidRPr="00855BAE" w:rsidTr="00BF2096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школьников, охваченных различными формами отдыха, оздоровления и занятости,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60</w:t>
            </w:r>
          </w:p>
        </w:tc>
      </w:tr>
      <w:tr w:rsidR="00E331E1" w:rsidRPr="00855BAE" w:rsidTr="008B36CE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Охват обучающихся школ горячим питанием,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02570E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NotoSans" w:hAnsi="NotoSans"/>
                <w:spacing w:val="3"/>
                <w:sz w:val="20"/>
                <w:szCs w:val="20"/>
                <w:lang w:eastAsia="ar-SA"/>
              </w:rPr>
              <w:t>Проведение обследования детей в возрасте от 0 до 18 лет в целях своевременного выявления особенностей в физическом и (или) психическом развитии и (или) отклонений в поведении</w:t>
            </w:r>
            <w:r w:rsidRPr="00855BAE">
              <w:rPr>
                <w:rFonts w:ascii="Times New Roman" w:hAnsi="Times New Roman"/>
                <w:spacing w:val="3"/>
                <w:sz w:val="20"/>
                <w:szCs w:val="20"/>
                <w:lang w:eastAsia="ar-SA"/>
              </w:rPr>
              <w:t>, чел.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636845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8.</w:t>
            </w:r>
            <w:r w:rsidRPr="00855B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Обеспечение системы образования Парабельского района квалифицированными кадрами</w:t>
            </w:r>
          </w:p>
        </w:tc>
      </w:tr>
      <w:tr w:rsidR="00E331E1" w:rsidRPr="00855BAE" w:rsidTr="002B14ED">
        <w:trPr>
          <w:trHeight w:val="527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педагогических работников системы образования, имеющих квалификационную категорию,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45</w:t>
            </w:r>
          </w:p>
        </w:tc>
      </w:tr>
      <w:tr w:rsidR="00E331E1" w:rsidRPr="00855BAE" w:rsidTr="00E320A5">
        <w:trPr>
          <w:trHeight w:val="202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Доля педагогических работников, прошедших курсы повышения квалификации (переподготовку) в течение трех лет,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D809B4">
        <w:trPr>
          <w:trHeight w:val="202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Доля педагогических работников в возрасте до 35 лет, вовлеченных в различные формы поддержки и сопровождения в первые три года работы 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331E1" w:rsidRPr="00855BAE" w:rsidTr="00636845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Задача 9. Обеспечение условий выполнения Программы</w:t>
            </w:r>
          </w:p>
        </w:tc>
      </w:tr>
      <w:tr w:rsidR="00E331E1" w:rsidRPr="00855BAE" w:rsidTr="00AD17D7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"/>
          </w:tcPr>
          <w:p w:rsidR="00E331E1" w:rsidRPr="00855BAE" w:rsidRDefault="00E331E1" w:rsidP="00E331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Достижение установленных показателей исполнения задач программы, %</w:t>
            </w:r>
          </w:p>
        </w:tc>
        <w:tc>
          <w:tcPr>
            <w:tcW w:w="1418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417" w:type="dxa"/>
            <w:gridSpan w:val="2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418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97</w:t>
            </w:r>
          </w:p>
        </w:tc>
      </w:tr>
      <w:tr w:rsidR="00E331E1" w:rsidRPr="00855BAE" w:rsidTr="00636845">
        <w:tc>
          <w:tcPr>
            <w:tcW w:w="4253" w:type="dxa"/>
            <w:vAlign w:val="center"/>
          </w:tcPr>
          <w:p w:rsidR="00E331E1" w:rsidRPr="00636845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36845">
              <w:rPr>
                <w:rFonts w:ascii="Times New Roman" w:hAnsi="Times New Roman"/>
                <w:sz w:val="24"/>
                <w:szCs w:val="24"/>
                <w:lang w:eastAsia="ar-SA"/>
              </w:rPr>
              <w:t>Подпрограммы муниципальной программы</w:t>
            </w:r>
          </w:p>
        </w:tc>
        <w:tc>
          <w:tcPr>
            <w:tcW w:w="11057" w:type="dxa"/>
            <w:gridSpan w:val="8"/>
          </w:tcPr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«Развитие дошкольного образования» (Приложение № 1 к муниципальной программе);</w:t>
            </w:r>
          </w:p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«Развитие начального общего, основного общего, среднего общего образования» (Приложение № 2 к муниципальной программе);</w:t>
            </w:r>
          </w:p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«Развитие системы воспитания и дополнительного образования» (Приложение № 3 к муниципальной программе);</w:t>
            </w:r>
          </w:p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«Создание доступных для всех категорий населения и безопасных условий образовательного процесса» (Приложение № 4 к муниципальной программе);</w:t>
            </w:r>
          </w:p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«Развитие инфраструктуры системы образования» (Приложение № 5 к муниципальной программе).</w:t>
            </w:r>
          </w:p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«Развитие полномочий по реализации и осуществлению деятельности по опеке и попечительству» (Приложение № 6 к муниципальной программе).</w:t>
            </w:r>
          </w:p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«Сохранение и укрепление здоровья обучающихся и воспитанников образовательных организаций Парабельского района» (Приложение № 7 к муниципальной программе).</w:t>
            </w:r>
          </w:p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«Создание условий кадрового обеспечения образовательных организаций» (Приложение № 8 к муниципальной программе).</w:t>
            </w:r>
          </w:p>
          <w:p w:rsidR="00E331E1" w:rsidRPr="00855BAE" w:rsidRDefault="00E331E1" w:rsidP="00E331E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Обеспечивающая подпрограмма (Приложение № 9 к муниципальной программе).</w:t>
            </w:r>
          </w:p>
        </w:tc>
      </w:tr>
      <w:tr w:rsidR="00E331E1" w:rsidRPr="00855BAE" w:rsidTr="00636845">
        <w:trPr>
          <w:trHeight w:val="577"/>
        </w:trPr>
        <w:tc>
          <w:tcPr>
            <w:tcW w:w="4253" w:type="dxa"/>
            <w:vAlign w:val="center"/>
          </w:tcPr>
          <w:p w:rsidR="00E331E1" w:rsidRPr="00636845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3684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11057" w:type="dxa"/>
            <w:gridSpan w:val="8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55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2025-2027 годы</w:t>
            </w:r>
          </w:p>
        </w:tc>
      </w:tr>
      <w:tr w:rsidR="00E331E1" w:rsidRPr="00855BAE" w:rsidTr="002B14ED">
        <w:tc>
          <w:tcPr>
            <w:tcW w:w="4253" w:type="dxa"/>
            <w:vMerge w:val="restart"/>
            <w:vAlign w:val="center"/>
          </w:tcPr>
          <w:p w:rsidR="00E331E1" w:rsidRPr="00636845" w:rsidRDefault="00E331E1" w:rsidP="00E331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36845">
              <w:rPr>
                <w:rFonts w:ascii="Times New Roman" w:hAnsi="Times New Roman"/>
                <w:sz w:val="24"/>
                <w:szCs w:val="24"/>
                <w:lang w:eastAsia="ar-SA"/>
              </w:rPr>
              <w:t>Объемы и источники финансирования</w:t>
            </w:r>
          </w:p>
        </w:tc>
        <w:tc>
          <w:tcPr>
            <w:tcW w:w="3260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0"/>
                <w:szCs w:val="20"/>
                <w:lang w:eastAsia="ar-SA"/>
              </w:rPr>
              <w:t>Источники финансирования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331E1" w:rsidRPr="00CB79A0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B79A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E331E1" w:rsidRPr="00CB79A0" w:rsidRDefault="00E331E1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B79A0">
              <w:rPr>
                <w:rFonts w:ascii="Times New Roman" w:hAnsi="Times New Roman"/>
                <w:sz w:val="24"/>
                <w:szCs w:val="24"/>
                <w:lang w:eastAsia="ar-SA"/>
              </w:rPr>
              <w:t>(рублей)</w:t>
            </w:r>
          </w:p>
        </w:tc>
        <w:tc>
          <w:tcPr>
            <w:tcW w:w="1701" w:type="dxa"/>
            <w:gridSpan w:val="2"/>
            <w:vAlign w:val="center"/>
          </w:tcPr>
          <w:p w:rsidR="00E331E1" w:rsidRPr="00CB79A0" w:rsidRDefault="00E331E1" w:rsidP="00E331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B79A0">
              <w:rPr>
                <w:rFonts w:ascii="Times New Roman" w:hAnsi="Times New Roman"/>
                <w:sz w:val="24"/>
                <w:szCs w:val="24"/>
                <w:lang w:eastAsia="ar-SA"/>
              </w:rPr>
              <w:t>2025 год</w:t>
            </w:r>
          </w:p>
        </w:tc>
        <w:tc>
          <w:tcPr>
            <w:tcW w:w="1701" w:type="dxa"/>
            <w:gridSpan w:val="2"/>
            <w:vAlign w:val="center"/>
          </w:tcPr>
          <w:p w:rsidR="00E331E1" w:rsidRPr="00855BAE" w:rsidRDefault="00E331E1" w:rsidP="00E331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2026 год</w:t>
            </w:r>
          </w:p>
        </w:tc>
        <w:tc>
          <w:tcPr>
            <w:tcW w:w="1560" w:type="dxa"/>
            <w:gridSpan w:val="2"/>
            <w:vAlign w:val="center"/>
          </w:tcPr>
          <w:p w:rsidR="00E331E1" w:rsidRPr="00855BAE" w:rsidRDefault="00E331E1" w:rsidP="00E331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szCs w:val="24"/>
                <w:lang w:eastAsia="ar-SA"/>
              </w:rPr>
              <w:t>2027 год</w:t>
            </w:r>
          </w:p>
        </w:tc>
      </w:tr>
      <w:tr w:rsidR="00E331E1" w:rsidRPr="00855BAE" w:rsidTr="00CB79A0">
        <w:trPr>
          <w:trHeight w:val="196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lang w:eastAsia="ar-SA"/>
              </w:rPr>
              <w:t xml:space="preserve">Федеральный бюджет </w:t>
            </w:r>
          </w:p>
          <w:p w:rsidR="00E331E1" w:rsidRPr="00636845" w:rsidRDefault="00E331E1" w:rsidP="00E331E1">
            <w:pPr>
              <w:suppressAutoHyphens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855BAE">
              <w:rPr>
                <w:rFonts w:ascii="Times New Roman" w:hAnsi="Times New Roman"/>
                <w:sz w:val="18"/>
                <w:szCs w:val="18"/>
                <w:lang w:eastAsia="ar-SA"/>
              </w:rPr>
              <w:t>(по согласованию)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1E1" w:rsidRPr="00CB79A0" w:rsidRDefault="00EC6E4C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CB79A0">
              <w:rPr>
                <w:rFonts w:ascii="Times New Roman" w:hAnsi="Times New Roman" w:cs="Times New Roman"/>
                <w:sz w:val="24"/>
                <w:lang w:eastAsia="ar-SA"/>
              </w:rPr>
              <w:t>117 556 385,89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331E1" w:rsidRPr="00CB79A0" w:rsidRDefault="00790A35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CB79A0">
              <w:rPr>
                <w:rFonts w:ascii="Times New Roman" w:hAnsi="Times New Roman"/>
                <w:sz w:val="24"/>
                <w:lang w:eastAsia="ar-SA"/>
              </w:rPr>
              <w:t>117 556 385,89</w:t>
            </w:r>
          </w:p>
          <w:p w:rsidR="00790A35" w:rsidRPr="00CB79A0" w:rsidRDefault="00790A35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331E1" w:rsidRPr="00F55FAB" w:rsidRDefault="00BB5460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F55FAB">
              <w:rPr>
                <w:rFonts w:ascii="Times New Roman" w:hAnsi="Times New Roman"/>
                <w:sz w:val="24"/>
                <w:lang w:eastAsia="ar-SA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:rsidR="00E331E1" w:rsidRPr="00F55FAB" w:rsidRDefault="00BB5460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F55FAB">
              <w:rPr>
                <w:rFonts w:ascii="Times New Roman" w:hAnsi="Times New Roman"/>
                <w:sz w:val="24"/>
                <w:lang w:eastAsia="ar-SA"/>
              </w:rPr>
              <w:t>0</w:t>
            </w:r>
          </w:p>
        </w:tc>
      </w:tr>
      <w:tr w:rsidR="00E331E1" w:rsidRPr="00855BAE" w:rsidTr="00CB79A0"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lang w:eastAsia="ar-SA"/>
              </w:rPr>
              <w:t>Областной бюджет</w:t>
            </w:r>
          </w:p>
          <w:p w:rsidR="00E331E1" w:rsidRPr="00636845" w:rsidRDefault="00E331E1" w:rsidP="00E331E1">
            <w:pPr>
              <w:suppressAutoHyphens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855BAE">
              <w:rPr>
                <w:rFonts w:ascii="Times New Roman" w:hAnsi="Times New Roman"/>
                <w:sz w:val="18"/>
                <w:szCs w:val="18"/>
                <w:lang w:eastAsia="ar-SA"/>
              </w:rPr>
              <w:t>(по согласованию)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1E1" w:rsidRPr="00CB79A0" w:rsidRDefault="002D3A1E" w:rsidP="00026F05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CB79A0">
              <w:rPr>
                <w:rFonts w:ascii="Times New Roman" w:hAnsi="Times New Roman" w:cs="Times New Roman"/>
                <w:sz w:val="24"/>
                <w:lang w:eastAsia="ar-SA"/>
              </w:rPr>
              <w:t>1</w:t>
            </w:r>
            <w:r w:rsidR="00026F05" w:rsidRPr="00CB79A0">
              <w:rPr>
                <w:rFonts w:ascii="Times New Roman" w:hAnsi="Times New Roman" w:cs="Times New Roman"/>
                <w:sz w:val="24"/>
                <w:lang w:eastAsia="ar-SA"/>
              </w:rPr>
              <w:t> 393 629 874,71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331E1" w:rsidRPr="00CB79A0" w:rsidRDefault="00EC6E4C" w:rsidP="00EC6E4C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CB79A0">
              <w:rPr>
                <w:rFonts w:ascii="Times New Roman" w:hAnsi="Times New Roman"/>
                <w:sz w:val="24"/>
                <w:lang w:eastAsia="ar-SA"/>
              </w:rPr>
              <w:t>601 778 174,71</w:t>
            </w:r>
          </w:p>
        </w:tc>
        <w:tc>
          <w:tcPr>
            <w:tcW w:w="1701" w:type="dxa"/>
            <w:gridSpan w:val="2"/>
            <w:vAlign w:val="center"/>
          </w:tcPr>
          <w:p w:rsidR="00E331E1" w:rsidRPr="00F55FAB" w:rsidRDefault="002D3A1E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F55FAB">
              <w:rPr>
                <w:rFonts w:ascii="Times New Roman" w:hAnsi="Times New Roman"/>
                <w:sz w:val="24"/>
                <w:lang w:eastAsia="ar-SA"/>
              </w:rPr>
              <w:t>402 947 100,00</w:t>
            </w:r>
          </w:p>
        </w:tc>
        <w:tc>
          <w:tcPr>
            <w:tcW w:w="1560" w:type="dxa"/>
            <w:gridSpan w:val="2"/>
            <w:vAlign w:val="center"/>
          </w:tcPr>
          <w:p w:rsidR="00E331E1" w:rsidRPr="00F55FAB" w:rsidRDefault="002D3A1E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F55FAB">
              <w:rPr>
                <w:rFonts w:ascii="Times New Roman" w:hAnsi="Times New Roman"/>
                <w:sz w:val="24"/>
                <w:lang w:eastAsia="ar-SA"/>
              </w:rPr>
              <w:t>388 904</w:t>
            </w:r>
            <w:r w:rsidR="00026F05" w:rsidRPr="00F55FAB">
              <w:rPr>
                <w:rFonts w:ascii="Times New Roman" w:hAnsi="Times New Roman"/>
                <w:sz w:val="24"/>
                <w:lang w:eastAsia="ar-SA"/>
              </w:rPr>
              <w:t> </w:t>
            </w:r>
            <w:r w:rsidRPr="00F55FAB">
              <w:rPr>
                <w:rFonts w:ascii="Times New Roman" w:hAnsi="Times New Roman"/>
                <w:sz w:val="24"/>
                <w:lang w:eastAsia="ar-SA"/>
              </w:rPr>
              <w:t>600</w:t>
            </w:r>
            <w:r w:rsidR="00026F05" w:rsidRPr="00F55FAB">
              <w:rPr>
                <w:rFonts w:ascii="Times New Roman" w:hAnsi="Times New Roman"/>
                <w:sz w:val="24"/>
                <w:lang w:eastAsia="ar-SA"/>
              </w:rPr>
              <w:t>,00</w:t>
            </w:r>
          </w:p>
        </w:tc>
      </w:tr>
      <w:tr w:rsidR="00E331E1" w:rsidRPr="00855BAE" w:rsidTr="00CB79A0">
        <w:trPr>
          <w:trHeight w:val="575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:rsidR="00E331E1" w:rsidRPr="00636845" w:rsidRDefault="00E331E1" w:rsidP="00E331E1">
            <w:pPr>
              <w:suppressAutoHyphens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855BAE">
              <w:rPr>
                <w:rFonts w:ascii="Times New Roman" w:hAnsi="Times New Roman"/>
                <w:sz w:val="24"/>
                <w:lang w:eastAsia="ar-SA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1E1" w:rsidRPr="00CB79A0" w:rsidRDefault="00EC6E4C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CB79A0">
              <w:rPr>
                <w:rFonts w:ascii="Times New Roman" w:hAnsi="Times New Roman" w:cs="Times New Roman"/>
                <w:sz w:val="24"/>
                <w:lang w:eastAsia="ar-SA"/>
              </w:rPr>
              <w:t>779 646 683,14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331E1" w:rsidRPr="00CB79A0" w:rsidRDefault="00EC6E4C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CB79A0">
              <w:rPr>
                <w:rFonts w:ascii="Times New Roman" w:hAnsi="Times New Roman"/>
                <w:sz w:val="24"/>
                <w:lang w:eastAsia="ar-SA"/>
              </w:rPr>
              <w:t>273 200 343,77</w:t>
            </w:r>
          </w:p>
        </w:tc>
        <w:tc>
          <w:tcPr>
            <w:tcW w:w="1701" w:type="dxa"/>
            <w:gridSpan w:val="2"/>
            <w:vAlign w:val="center"/>
          </w:tcPr>
          <w:p w:rsidR="00E331E1" w:rsidRPr="00F55FAB" w:rsidRDefault="002D3A1E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F55FAB">
              <w:rPr>
                <w:rFonts w:ascii="Times New Roman" w:hAnsi="Times New Roman"/>
                <w:sz w:val="24"/>
                <w:lang w:eastAsia="ar-SA"/>
              </w:rPr>
              <w:t>253 294 072,19</w:t>
            </w:r>
          </w:p>
        </w:tc>
        <w:tc>
          <w:tcPr>
            <w:tcW w:w="1560" w:type="dxa"/>
            <w:gridSpan w:val="2"/>
            <w:vAlign w:val="center"/>
          </w:tcPr>
          <w:p w:rsidR="00E331E1" w:rsidRPr="00F55FAB" w:rsidRDefault="002D3A1E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F55FAB">
              <w:rPr>
                <w:rFonts w:ascii="Times New Roman" w:hAnsi="Times New Roman"/>
                <w:sz w:val="24"/>
                <w:lang w:eastAsia="ar-SA"/>
              </w:rPr>
              <w:t>253 152 267,18</w:t>
            </w:r>
          </w:p>
        </w:tc>
      </w:tr>
      <w:tr w:rsidR="00E331E1" w:rsidRPr="00855BAE" w:rsidTr="00657AB7">
        <w:trPr>
          <w:trHeight w:val="555"/>
        </w:trPr>
        <w:tc>
          <w:tcPr>
            <w:tcW w:w="4253" w:type="dxa"/>
            <w:vMerge/>
          </w:tcPr>
          <w:p w:rsidR="00E331E1" w:rsidRPr="00855BAE" w:rsidRDefault="00E331E1" w:rsidP="00E331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:rsidR="00E331E1" w:rsidRPr="00855BAE" w:rsidRDefault="00E331E1" w:rsidP="00E331E1">
            <w:pPr>
              <w:suppressAutoHyphens/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lang w:eastAsia="ar-SA"/>
              </w:rPr>
            </w:pPr>
            <w:r w:rsidRPr="00855BA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1E1" w:rsidRPr="00CB79A0" w:rsidRDefault="00EC6E4C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ar-SA"/>
              </w:rPr>
            </w:pPr>
            <w:r w:rsidRPr="00CB79A0">
              <w:rPr>
                <w:rFonts w:ascii="Times New Roman" w:hAnsi="Times New Roman" w:cs="Times New Roman"/>
                <w:b/>
                <w:bCs/>
                <w:sz w:val="24"/>
                <w:lang w:eastAsia="ar-SA"/>
              </w:rPr>
              <w:t>2 290 832 943,74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31E1" w:rsidRPr="00CB79A0" w:rsidRDefault="00790A35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lang w:eastAsia="ar-SA"/>
              </w:rPr>
            </w:pPr>
            <w:r w:rsidRPr="00CB79A0">
              <w:rPr>
                <w:rFonts w:ascii="Times New Roman" w:hAnsi="Times New Roman" w:cs="Times New Roman"/>
                <w:b/>
                <w:sz w:val="24"/>
                <w:lang w:eastAsia="ar-SA"/>
              </w:rPr>
              <w:t>992 534 904,37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31E1" w:rsidRPr="00F55FAB" w:rsidRDefault="002D3A1E" w:rsidP="00E331E1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lang w:eastAsia="ar-SA"/>
              </w:rPr>
            </w:pPr>
            <w:r w:rsidRPr="00F55FAB">
              <w:rPr>
                <w:rFonts w:ascii="Times New Roman" w:hAnsi="Times New Roman" w:cs="Times New Roman"/>
                <w:b/>
                <w:sz w:val="24"/>
                <w:lang w:eastAsia="ar-SA"/>
              </w:rPr>
              <w:t>656 241 172,19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31E1" w:rsidRPr="00F55FAB" w:rsidRDefault="002D3A1E" w:rsidP="002D3A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lang w:eastAsia="ar-SA"/>
              </w:rPr>
            </w:pPr>
            <w:r w:rsidRPr="00F55FAB">
              <w:rPr>
                <w:rFonts w:ascii="Times New Roman" w:hAnsi="Times New Roman" w:cs="Times New Roman"/>
                <w:b/>
                <w:sz w:val="24"/>
                <w:lang w:eastAsia="ar-SA"/>
              </w:rPr>
              <w:t>642 056 867,18</w:t>
            </w:r>
          </w:p>
        </w:tc>
      </w:tr>
    </w:tbl>
    <w:p w:rsidR="002110B9" w:rsidRDefault="002110B9" w:rsidP="008423D2"/>
    <w:sectPr w:rsidR="002110B9" w:rsidSect="00894DC0">
      <w:headerReference w:type="default" r:id="rId7"/>
      <w:pgSz w:w="16838" w:h="11906" w:orient="landscape"/>
      <w:pgMar w:top="1134" w:right="1134" w:bottom="566" w:left="1134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DC0" w:rsidRDefault="00894DC0" w:rsidP="00894DC0">
      <w:pPr>
        <w:spacing w:after="0" w:line="240" w:lineRule="auto"/>
      </w:pPr>
      <w:r>
        <w:separator/>
      </w:r>
    </w:p>
  </w:endnote>
  <w:endnote w:type="continuationSeparator" w:id="0">
    <w:p w:rsidR="00894DC0" w:rsidRDefault="00894DC0" w:rsidP="00894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DC0" w:rsidRDefault="00894DC0" w:rsidP="00894DC0">
      <w:pPr>
        <w:spacing w:after="0" w:line="240" w:lineRule="auto"/>
      </w:pPr>
      <w:r>
        <w:separator/>
      </w:r>
    </w:p>
  </w:footnote>
  <w:footnote w:type="continuationSeparator" w:id="0">
    <w:p w:rsidR="00894DC0" w:rsidRDefault="00894DC0" w:rsidP="00894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94DC0" w:rsidRPr="00894DC0" w:rsidRDefault="00894DC0">
        <w:pPr>
          <w:pStyle w:val="a3"/>
          <w:jc w:val="center"/>
          <w:rPr>
            <w:rFonts w:ascii="Times New Roman" w:hAnsi="Times New Roman" w:cs="Times New Roman"/>
          </w:rPr>
        </w:pPr>
        <w:r w:rsidRPr="00894DC0">
          <w:rPr>
            <w:rFonts w:ascii="Times New Roman" w:hAnsi="Times New Roman" w:cs="Times New Roman"/>
          </w:rPr>
          <w:fldChar w:fldCharType="begin"/>
        </w:r>
        <w:r w:rsidRPr="00894DC0">
          <w:rPr>
            <w:rFonts w:ascii="Times New Roman" w:hAnsi="Times New Roman" w:cs="Times New Roman"/>
          </w:rPr>
          <w:instrText xml:space="preserve"> PAGE   \* MERGEFORMAT </w:instrText>
        </w:r>
        <w:r w:rsidRPr="00894DC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75</w:t>
        </w:r>
        <w:r w:rsidRPr="00894DC0">
          <w:rPr>
            <w:rFonts w:ascii="Times New Roman" w:hAnsi="Times New Roman" w:cs="Times New Roman"/>
          </w:rPr>
          <w:fldChar w:fldCharType="end"/>
        </w:r>
      </w:p>
    </w:sdtContent>
  </w:sdt>
  <w:p w:rsidR="00894DC0" w:rsidRDefault="00894DC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844F5"/>
    <w:multiLevelType w:val="hybridMultilevel"/>
    <w:tmpl w:val="59543E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212654C"/>
    <w:multiLevelType w:val="hybridMultilevel"/>
    <w:tmpl w:val="1194C64A"/>
    <w:lvl w:ilvl="0" w:tplc="0419000F">
      <w:start w:val="1"/>
      <w:numFmt w:val="decimal"/>
      <w:lvlText w:val="%1."/>
      <w:lvlJc w:val="left"/>
      <w:pPr>
        <w:ind w:left="4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462"/>
    <w:rsid w:val="00026F05"/>
    <w:rsid w:val="000F3462"/>
    <w:rsid w:val="002110B9"/>
    <w:rsid w:val="002B14ED"/>
    <w:rsid w:val="002D3A1E"/>
    <w:rsid w:val="002F2A26"/>
    <w:rsid w:val="00632C54"/>
    <w:rsid w:val="00636845"/>
    <w:rsid w:val="00790A35"/>
    <w:rsid w:val="008423D2"/>
    <w:rsid w:val="00894DC0"/>
    <w:rsid w:val="00BB5460"/>
    <w:rsid w:val="00BC1EE1"/>
    <w:rsid w:val="00CB79A0"/>
    <w:rsid w:val="00D6196D"/>
    <w:rsid w:val="00E331E1"/>
    <w:rsid w:val="00EC6E4C"/>
    <w:rsid w:val="00F5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4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4DC0"/>
  </w:style>
  <w:style w:type="paragraph" w:styleId="a5">
    <w:name w:val="footer"/>
    <w:basedOn w:val="a"/>
    <w:link w:val="a6"/>
    <w:uiPriority w:val="99"/>
    <w:semiHidden/>
    <w:unhideWhenUsed/>
    <w:rsid w:val="00894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4DC0"/>
  </w:style>
  <w:style w:type="paragraph" w:styleId="a7">
    <w:name w:val="Balloon Text"/>
    <w:basedOn w:val="a"/>
    <w:link w:val="a8"/>
    <w:uiPriority w:val="99"/>
    <w:semiHidden/>
    <w:unhideWhenUsed/>
    <w:rsid w:val="00894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4D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9</cp:revision>
  <cp:lastPrinted>2025-10-09T03:15:00Z</cp:lastPrinted>
  <dcterms:created xsi:type="dcterms:W3CDTF">2025-10-06T03:07:00Z</dcterms:created>
  <dcterms:modified xsi:type="dcterms:W3CDTF">2025-10-09T03:16:00Z</dcterms:modified>
</cp:coreProperties>
</file>